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2B" w:rsidRDefault="000E6C2B" w:rsidP="000E6C2B">
      <w:pPr>
        <w:pStyle w:val="a4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22.05.2020-25.05.2020г.</w:t>
      </w:r>
    </w:p>
    <w:p w:rsidR="000E6C2B" w:rsidRDefault="000E6C2B" w:rsidP="000E6C2B">
      <w:pPr>
        <w:pStyle w:val="a4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1,2,3 группы 1-го года обучения</w:t>
      </w:r>
    </w:p>
    <w:p w:rsidR="000E6C2B" w:rsidRPr="000E6C2B" w:rsidRDefault="000E6C2B" w:rsidP="000E6C2B">
      <w:pPr>
        <w:jc w:val="center"/>
        <w:rPr>
          <w:rFonts w:ascii="Times New Roman" w:hAnsi="Times New Roman" w:cs="Times New Roman"/>
          <w:b/>
          <w:sz w:val="24"/>
        </w:rPr>
      </w:pPr>
      <w:r w:rsidRPr="000E6C2B">
        <w:rPr>
          <w:rFonts w:ascii="Times New Roman" w:hAnsi="Times New Roman" w:cs="Times New Roman"/>
          <w:b/>
          <w:sz w:val="24"/>
        </w:rPr>
        <w:t>Итоговое тестирование по курсу «Право»</w:t>
      </w:r>
    </w:p>
    <w:p w:rsidR="000E6C2B" w:rsidRDefault="000E6C2B" w:rsidP="000E6C2B">
      <w:pPr>
        <w:jc w:val="center"/>
        <w:rPr>
          <w:sz w:val="24"/>
        </w:rPr>
      </w:pPr>
      <w:r w:rsidRPr="000E6C2B">
        <w:rPr>
          <w:rFonts w:ascii="Times New Roman" w:hAnsi="Times New Roman" w:cs="Times New Roman"/>
          <w:i/>
          <w:sz w:val="24"/>
        </w:rPr>
        <w:t xml:space="preserve">Пройдите тест по данной ссылке: </w:t>
      </w:r>
      <w:hyperlink r:id="rId4" w:history="1">
        <w:r w:rsidRPr="000E6C2B">
          <w:rPr>
            <w:rStyle w:val="a3"/>
            <w:sz w:val="24"/>
          </w:rPr>
          <w:t>https://docs.google.com/forms/d/1RMI2k24gckwtLOj8vNdx_LXgJlRsjcVwUR-3fRvdOps/edit</w:t>
        </w:r>
      </w:hyperlink>
    </w:p>
    <w:p w:rsidR="000E6C2B" w:rsidRPr="000E6C2B" w:rsidRDefault="000E6C2B" w:rsidP="000E6C2B">
      <w:pPr>
        <w:pStyle w:val="a4"/>
        <w:spacing w:before="0" w:beforeAutospacing="0" w:after="0" w:afterAutospacing="0"/>
        <w:jc w:val="center"/>
        <w:rPr>
          <w:bCs/>
          <w:i/>
        </w:rPr>
      </w:pPr>
      <w:r w:rsidRPr="000E6C2B">
        <w:rPr>
          <w:bCs/>
          <w:i/>
        </w:rPr>
        <w:t>Вопросы для подготовки к итоговому тестированию: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rPr>
          <w:bCs/>
        </w:rPr>
        <w:t>1. Организация публичной власти, обладающая суверенитетом и действующая на определённой территории: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А) общество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Б) государство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В) правовое государство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rPr>
          <w:bCs/>
        </w:rPr>
        <w:t>2. Система установленных государством общеобязательных правил поведения, норм, исполнение которых обеспечивается силой государственного принуждения: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А) Мораль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Б) Право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В) Политика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rPr>
          <w:bCs/>
        </w:rPr>
        <w:t>3. Когда была принята ныне действующая Конституция Р.Ф.: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А) 22 августа 1991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Б) 12 декабря 1993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В) 6 октября 1994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rPr>
          <w:bCs/>
        </w:rPr>
        <w:t>4. Депутаты Государственной думы: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А) Избираются гражданами Р.Ф.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Б) Назначаются Президентом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В) Делегируются субъектами Р.Ф.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rPr>
          <w:bCs/>
        </w:rPr>
        <w:t>5. Демократия - это политический режим, при котором: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А) власть принадлежит умнейшим людям страны;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Б) власть принадлежит диктатору;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В) установлены народовластие, права и свободы граждан.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rPr>
          <w:bCs/>
        </w:rPr>
        <w:t>6. Когда состоялись первые выборы в Президенты Р.Ф.: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А) 17 марта 1991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Б) 12 июня 1991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В) 12 декабря 1993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rPr>
          <w:bCs/>
        </w:rPr>
        <w:t>7.Трудовое право - это: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А) Сложившийся комплекс экономических, административных, социальных отношений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Б) отрасль российского права, регулирующая трудовые отношения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В) соглашение между работником и работодателем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rPr>
          <w:bCs/>
        </w:rPr>
        <w:t>8. С какого возраста несовершеннолетний подросток может заключать трудовой договор самостоятельно: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А) 14 лет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Б) 18 лет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В) 16 лет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rPr>
          <w:bCs/>
        </w:rPr>
        <w:t>9. Ежегодная продолжительность отпуска составляет: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 xml:space="preserve">А) 24 </w:t>
      </w:r>
      <w:proofErr w:type="gramStart"/>
      <w:r w:rsidRPr="000E6C2B">
        <w:t>календарных</w:t>
      </w:r>
      <w:proofErr w:type="gramEnd"/>
      <w:r w:rsidRPr="000E6C2B">
        <w:t xml:space="preserve"> дня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Б) 28 календарных дней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 xml:space="preserve">В)32 </w:t>
      </w:r>
      <w:proofErr w:type="gramStart"/>
      <w:r w:rsidRPr="000E6C2B">
        <w:t>календарных</w:t>
      </w:r>
      <w:proofErr w:type="gramEnd"/>
      <w:r w:rsidRPr="000E6C2B">
        <w:t xml:space="preserve"> дня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rPr>
          <w:bCs/>
        </w:rPr>
        <w:t>10. Вознаграждение за труд в зависимости от квалификации работника, сложности, количества, качества и условий выполняемой работы: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А</w:t>
      </w:r>
      <w:proofErr w:type="gramStart"/>
      <w:r w:rsidRPr="000E6C2B">
        <w:t>)Т</w:t>
      </w:r>
      <w:proofErr w:type="gramEnd"/>
      <w:r w:rsidRPr="000E6C2B">
        <w:t>арифная ставка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lastRenderedPageBreak/>
        <w:t>Б) Квалификационный разряд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В) Заработная плата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rPr>
          <w:bCs/>
        </w:rPr>
        <w:t>11. К недееспособным гражданам относятся: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А) дети до 14 лет и старше, если они не имеют родителей.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Б) дет и до 14 лет, взрослые граждане, которые вследствие психического расстройства признаны судом недееспособными;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В) лица до 18 лет, не имеющие постоянного источника дохода;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rPr>
          <w:bCs/>
        </w:rPr>
        <w:t>12. Граждане как субъекты предпринимательских правоотношений: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А) могут заниматься предпринимательской деятельностью, для этого не требуется регистрация в государственных органах;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Б) не имеют права заниматься предпринимательской деятельностью, т.к. они не являются юридическими лицами;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В) должны зарегистрироваться в местных органах государственной власти в качестве индивидуального предпринимателя.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rPr>
          <w:bCs/>
        </w:rPr>
        <w:t>13. Соглашение субъектов, направленное на установление, изменение или прекращение гражданских прав и обязанностей это: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А) сделка;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Б) оферта;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В) договор;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rPr>
          <w:bCs/>
        </w:rPr>
        <w:t>14. Наследство-это: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А) комплекс имущественных и личных неимущественных прав, которые переходят от наследодателя к наследникам;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Б) комплекс основных прав и обязанностей, которые переходят от наследодателя к наследникам;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В) комплекс основных обязанностей, которые переходят от наследодателя к наследникам.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rPr>
          <w:bCs/>
        </w:rPr>
        <w:t>15. Юридическое лицо - это: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А) Организация, имеющая в собственности обособленное имущество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Б) соглашение двух или нескольких лиц об установлении, изменении или прекращении гражданских прав и обязанностей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В) отношение между людьми по поводу судьбы вещей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rPr>
          <w:bCs/>
        </w:rPr>
        <w:t>16. Эмансипация - это: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А) способность гражданина своими действиями приобретать гражданские права и обязанности.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 xml:space="preserve">Б) Объявление ребёнка, достигшего 16 лет, полностью </w:t>
      </w:r>
      <w:proofErr w:type="gramStart"/>
      <w:r w:rsidRPr="000E6C2B">
        <w:t>дееспособным</w:t>
      </w:r>
      <w:proofErr w:type="gramEnd"/>
      <w:r w:rsidRPr="000E6C2B">
        <w:t>.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 xml:space="preserve">В) Действие граждан </w:t>
      </w:r>
      <w:proofErr w:type="gramStart"/>
      <w:r w:rsidRPr="000E6C2B">
        <w:t>направленные</w:t>
      </w:r>
      <w:proofErr w:type="gramEnd"/>
      <w:r w:rsidRPr="000E6C2B">
        <w:t xml:space="preserve"> на установление, изменение или прекращение гражданских прав и обязанностей.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rPr>
          <w:bCs/>
        </w:rPr>
        <w:t>17.В соответствии с Конвенцией о правах ребёнка ребёнком признаётся человек в возрасте: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А) до 18 лет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Б) до 14 лет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В) до 16 лет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rPr>
          <w:bCs/>
        </w:rPr>
        <w:t>18. Что является основополагающим правовым актом, регулирующим семейные отношения в России: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А) Семейный кодекс Р.Ф.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Б) Кодекс о браке и семье Р.Ф.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 xml:space="preserve">В) Уложение о </w:t>
      </w:r>
      <w:proofErr w:type="gramStart"/>
      <w:r w:rsidRPr="000E6C2B">
        <w:t>семейных</w:t>
      </w:r>
      <w:proofErr w:type="gramEnd"/>
      <w:r w:rsidRPr="000E6C2B">
        <w:t xml:space="preserve"> Р.Ф.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rPr>
          <w:bCs/>
        </w:rPr>
        <w:t>19. Административное право - это отрасль законодательства, которая регулирует: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А) Отношения в сфере бизнеса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Б) Отношения в сфере управления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В) Отношения в сфере культуры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rPr>
          <w:bCs/>
        </w:rPr>
        <w:t xml:space="preserve">20. Административное право предусматривает ответственность за </w:t>
      </w:r>
      <w:proofErr w:type="gramStart"/>
      <w:r w:rsidRPr="000E6C2B">
        <w:rPr>
          <w:bCs/>
        </w:rPr>
        <w:t>административные</w:t>
      </w:r>
      <w:proofErr w:type="gramEnd"/>
      <w:r w:rsidRPr="000E6C2B">
        <w:rPr>
          <w:bCs/>
        </w:rPr>
        <w:t>: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А) преступления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lastRenderedPageBreak/>
        <w:t>Б) проступки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В) ошибки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rPr>
          <w:bCs/>
        </w:rPr>
        <w:t>21. Виновно совершённое общественно опасное деяние: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А) Наказание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Б) Уголовная ответственность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В) Преступление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rPr>
          <w:bCs/>
        </w:rPr>
        <w:t>22. Уголовная ответственность наступает: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А) С16 лет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Б) С 14 лет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В) С 18 лет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rPr>
          <w:bCs/>
        </w:rPr>
        <w:t>23. Какая из перечисленных санкций не является административным взысканием: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А) Предупреждение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Б) штраф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В) Лишение свободы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Г) исправительные работы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rPr>
          <w:bCs/>
        </w:rPr>
        <w:t xml:space="preserve">24. Какое наказание из </w:t>
      </w:r>
      <w:proofErr w:type="gramStart"/>
      <w:r w:rsidRPr="000E6C2B">
        <w:rPr>
          <w:bCs/>
        </w:rPr>
        <w:t>перечисленных</w:t>
      </w:r>
      <w:proofErr w:type="gramEnd"/>
      <w:r w:rsidRPr="000E6C2B">
        <w:rPr>
          <w:bCs/>
        </w:rPr>
        <w:t xml:space="preserve"> не предусмотрено Уголовным кодексом: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А) Лишение свободы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Б) Предупреждение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В) Штраф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Г) Конфискация имущества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rPr>
          <w:bCs/>
        </w:rPr>
        <w:t>25. Мера государственного принуждения, назначаемая по приговору суда: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А) Предупреждение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Б) Наказание</w:t>
      </w:r>
    </w:p>
    <w:p w:rsidR="000E6C2B" w:rsidRPr="000E6C2B" w:rsidRDefault="000E6C2B" w:rsidP="000E6C2B">
      <w:pPr>
        <w:pStyle w:val="a4"/>
        <w:spacing w:before="0" w:beforeAutospacing="0" w:after="0" w:afterAutospacing="0"/>
        <w:jc w:val="both"/>
      </w:pPr>
      <w:r w:rsidRPr="000E6C2B">
        <w:t>В) Уголовная ответственность</w:t>
      </w:r>
    </w:p>
    <w:p w:rsidR="005B26B3" w:rsidRPr="000E6C2B" w:rsidRDefault="005B26B3" w:rsidP="000E6C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B26B3" w:rsidRPr="000E6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6C2B"/>
    <w:rsid w:val="000E6C2B"/>
    <w:rsid w:val="005B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C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E6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RMI2k24gckwtLOj8vNdx_LXgJlRsjcVwUR-3fRvdOps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707</Words>
  <Characters>4030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322</dc:creator>
  <cp:keywords/>
  <dc:description/>
  <cp:lastModifiedBy>322</cp:lastModifiedBy>
  <cp:revision>2</cp:revision>
  <dcterms:created xsi:type="dcterms:W3CDTF">2020-05-26T06:49:00Z</dcterms:created>
  <dcterms:modified xsi:type="dcterms:W3CDTF">2020-05-26T06:54:00Z</dcterms:modified>
</cp:coreProperties>
</file>